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2E1" w:rsidRDefault="000B62E1" w:rsidP="000B62E1">
      <w:r>
        <w:t xml:space="preserve">From: </w:t>
      </w:r>
      <w:hyperlink r:id="rId5" w:history="1">
        <w:r w:rsidRPr="000B62E1">
          <w:rPr>
            <w:rStyle w:val="Hyperlink"/>
          </w:rPr>
          <w:t>https://www.presstv.ir/Detail/2023/01/08/695938/How-General-Soleimani-kick-started-the-multipolar-world</w:t>
        </w:r>
      </w:hyperlink>
      <w:bookmarkStart w:id="0" w:name="_GoBack"/>
      <w:bookmarkEnd w:id="0"/>
    </w:p>
    <w:p w:rsidR="009362EE" w:rsidRDefault="009362EE" w:rsidP="009362EE">
      <w:pPr>
        <w:pStyle w:val="Title"/>
      </w:pPr>
      <w:r>
        <w:t xml:space="preserve">How General </w:t>
      </w:r>
      <w:proofErr w:type="spellStart"/>
      <w:r>
        <w:t>Soleimani</w:t>
      </w:r>
      <w:proofErr w:type="spellEnd"/>
      <w:r>
        <w:t xml:space="preserve"> kick-started the multipolar world</w:t>
      </w:r>
    </w:p>
    <w:p w:rsidR="009362EE" w:rsidRDefault="009362EE" w:rsidP="009362EE">
      <w:pPr>
        <w:pStyle w:val="Subtitle"/>
      </w:pPr>
      <w:r w:rsidRPr="009362EE">
        <w:t>The consensus among future historians will be inevitable: the 2020s started with a diabolic murder.</w:t>
      </w:r>
    </w:p>
    <w:p w:rsidR="009362EE" w:rsidRDefault="009362EE" w:rsidP="009362EE">
      <w:pPr>
        <w:spacing w:after="0"/>
      </w:pPr>
      <w:r>
        <w:t xml:space="preserve">Sunday, 08 January 2023 10:26 </w:t>
      </w:r>
      <w:proofErr w:type="gramStart"/>
      <w:r>
        <w:t>AM  [</w:t>
      </w:r>
      <w:proofErr w:type="gramEnd"/>
      <w:r>
        <w:t xml:space="preserve"> Last Update: Monday, 09 January 2023 5:39 AM ]</w:t>
      </w:r>
    </w:p>
    <w:p w:rsidR="009362EE" w:rsidRDefault="009362EE" w:rsidP="009362EE">
      <w:pPr>
        <w:spacing w:after="0"/>
      </w:pPr>
      <w:r w:rsidRPr="009362EE">
        <w:rPr>
          <w:noProof/>
        </w:rPr>
        <w:drawing>
          <wp:inline distT="0" distB="0" distL="0" distR="0">
            <wp:extent cx="5136776" cy="2892037"/>
            <wp:effectExtent l="0" t="0" r="6985" b="3810"/>
            <wp:docPr id="1" name="Picture 1" descr="C:\Users\fchas\OneDrive\Desktop\Images temp\General Soleim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chas\OneDrive\Desktop\Images temp\General Soleiman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072" cy="290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2EE" w:rsidRDefault="009362EE" w:rsidP="009362EE">
      <w:pPr>
        <w:spacing w:after="0"/>
      </w:pPr>
      <w:r>
        <w:t xml:space="preserve">March 08, 2019 in Washington, DC. (AFP photo) </w:t>
      </w:r>
    </w:p>
    <w:p w:rsidR="009362EE" w:rsidRDefault="009362EE" w:rsidP="009362EE">
      <w:pPr>
        <w:spacing w:after="0"/>
      </w:pPr>
    </w:p>
    <w:p w:rsidR="009362EE" w:rsidRDefault="009362EE" w:rsidP="009362EE">
      <w:pPr>
        <w:spacing w:after="0"/>
      </w:pPr>
      <w:r>
        <w:t>Author: Pepe Escobar</w:t>
      </w:r>
    </w:p>
    <w:p w:rsidR="00A04681" w:rsidRPr="00A04681" w:rsidRDefault="009362EE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>
        <w:br/>
      </w:r>
      <w:r w:rsidR="00A04681"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Baghdad airport, January 3, 2020, 00:52 a.m. local time. The assassination of </w:t>
      </w:r>
      <w:proofErr w:type="spellStart"/>
      <w:r w:rsidR="00A04681"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Gen.QassemSoleimani</w:t>
      </w:r>
      <w:proofErr w:type="spellEnd"/>
      <w:r w:rsidR="00A04681"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, commander of the Quds Force of the Islamic </w:t>
      </w:r>
      <w:proofErr w:type="spellStart"/>
      <w:r w:rsidR="00A04681"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RevolutionGuards</w:t>
      </w:r>
      <w:proofErr w:type="spellEnd"/>
      <w:r w:rsidR="00A04681"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Corps (IRGC), alongside Abu Mahdi al-</w:t>
      </w:r>
      <w:proofErr w:type="spellStart"/>
      <w:r w:rsidR="00A04681"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Muhandis</w:t>
      </w:r>
      <w:proofErr w:type="spellEnd"/>
      <w:r w:rsidR="00A04681"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, deputy commander of Iraq’s </w:t>
      </w:r>
      <w:proofErr w:type="spellStart"/>
      <w:r w:rsidR="00A04681"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Hashd</w:t>
      </w:r>
      <w:proofErr w:type="spellEnd"/>
      <w:r w:rsidR="00A04681"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al-</w:t>
      </w:r>
      <w:proofErr w:type="spellStart"/>
      <w:r w:rsidR="00A04681"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Sha’abi</w:t>
      </w:r>
      <w:proofErr w:type="spellEnd"/>
      <w:r w:rsidR="00A04681"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, by laser-guided AGM-114 Hellfire missiles launched from two MQ-9 Reaper drones, was, in fact, </w:t>
      </w:r>
      <w:r w:rsidR="00A04681" w:rsidRPr="00A04681">
        <w:rPr>
          <w:rFonts w:ascii="Roboto Condensed" w:eastAsia="Times New Roman" w:hAnsi="Roboto Condensed" w:cs="Times New Roman"/>
          <w:color w:val="333333"/>
          <w:sz w:val="24"/>
          <w:szCs w:val="24"/>
          <w:highlight w:val="yellow"/>
        </w:rPr>
        <w:t>murder as an act of war</w:t>
      </w:r>
      <w:r w:rsidR="00A04681"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This act of war set the tone for the new decade and 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  <w:highlight w:val="yellow"/>
        </w:rPr>
        <w:t>inspired my book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 </w:t>
      </w:r>
      <w:hyperlink r:id="rId7" w:history="1">
        <w:proofErr w:type="gramStart"/>
        <w:r w:rsidRPr="00A04681">
          <w:rPr>
            <w:rFonts w:ascii="Roboto Condensed" w:eastAsia="Times New Roman" w:hAnsi="Roboto Condensed" w:cs="Times New Roman"/>
            <w:color w:val="337AB7"/>
            <w:sz w:val="24"/>
            <w:szCs w:val="24"/>
          </w:rPr>
          <w:t>Raging</w:t>
        </w:r>
        <w:proofErr w:type="gramEnd"/>
        <w:r w:rsidRPr="00A04681">
          <w:rPr>
            <w:rFonts w:ascii="Roboto Condensed" w:eastAsia="Times New Roman" w:hAnsi="Roboto Condensed" w:cs="Times New Roman"/>
            <w:color w:val="337AB7"/>
            <w:sz w:val="24"/>
            <w:szCs w:val="24"/>
          </w:rPr>
          <w:t xml:space="preserve"> Twenties: Great Power Politics Meets Techno-Feudalism</w:t>
        </w:r>
      </w:hyperlink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, published in early 2021.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The drone strikes at Baghdad airport, </w:t>
      </w:r>
      <w:r w:rsidRPr="00A04681">
        <w:rPr>
          <w:rFonts w:ascii="Roboto Condensed" w:eastAsia="Times New Roman" w:hAnsi="Roboto Condensed" w:cs="Times New Roman"/>
          <w:color w:val="FF0000"/>
          <w:sz w:val="24"/>
          <w:szCs w:val="24"/>
        </w:rPr>
        <w:t>directly approved by the pop entertainer/entrepreneur then ruling the Hegemon, Donald Trump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, constituted an imperial act engineered as a stark provocation, capable of engendering an Iranian reaction that would then be countered by, “self-defense”, packaged as “deterrence”.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The proverbial narrative barrage spun to saturation, ruled it as a </w:t>
      </w:r>
      <w:r w:rsidRPr="00A04681">
        <w:rPr>
          <w:rFonts w:ascii="Roboto Condensed" w:eastAsia="Times New Roman" w:hAnsi="Roboto Condensed" w:cs="Times New Roman"/>
          <w:b/>
          <w:color w:val="333333"/>
          <w:sz w:val="24"/>
          <w:szCs w:val="24"/>
        </w:rPr>
        <w:t>“targeted killing”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: a pre-emptive op squashing Gen.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Soleimani’s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alleged planning of “imminent attacks” against US diplomats and troops.</w:t>
      </w:r>
      <w:r w:rsidR="009362EE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 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No evidence whatsoever was provided to support the claim.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Everyone not only along </w:t>
      </w:r>
      <w:r w:rsidRPr="00A04681">
        <w:rPr>
          <w:rFonts w:ascii="Roboto Condensed" w:eastAsia="Times New Roman" w:hAnsi="Roboto Condensed" w:cs="Times New Roman"/>
          <w:b/>
          <w:color w:val="333333"/>
          <w:sz w:val="24"/>
          <w:szCs w:val="24"/>
        </w:rPr>
        <w:t>the Axis of Resistance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– Tehran, Baghdad, Damascus, </w:t>
      </w:r>
      <w:proofErr w:type="gram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Hezbollah</w:t>
      </w:r>
      <w:proofErr w:type="gram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– but across the Global South had been aware of how Gen.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Soleimani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led the fight against Daesh in Iraq from 2014 to 2015, and how he had been instrumental in retaking Tikrit in 2015.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This was 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  <w:highlight w:val="yellow"/>
        </w:rPr>
        <w:t>his real role – a true warrior of the war </w:t>
      </w:r>
      <w:r w:rsidRPr="005E73AA">
        <w:rPr>
          <w:rFonts w:ascii="Roboto Condensed" w:eastAsia="Times New Roman" w:hAnsi="Roboto Condensed" w:cs="Times New Roman"/>
          <w:i/>
          <w:iCs/>
          <w:color w:val="333333"/>
          <w:sz w:val="24"/>
          <w:szCs w:val="24"/>
          <w:highlight w:val="yellow"/>
        </w:rPr>
        <w:t>on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  <w:highlight w:val="yellow"/>
        </w:rPr>
        <w:t> terror, not the war </w:t>
      </w:r>
      <w:r w:rsidRPr="005E73AA">
        <w:rPr>
          <w:rFonts w:ascii="Roboto Condensed" w:eastAsia="Times New Roman" w:hAnsi="Roboto Condensed" w:cs="Times New Roman"/>
          <w:i/>
          <w:iCs/>
          <w:color w:val="333333"/>
          <w:sz w:val="24"/>
          <w:szCs w:val="24"/>
          <w:highlight w:val="yellow"/>
        </w:rPr>
        <w:t>of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  <w:highlight w:val="yellow"/>
        </w:rPr>
        <w:t> terror.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For the Empire, to admit his aura glowed even across –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vassalized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- lands of Sunni Islam was anathema.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It was up to then-Iraqi Prime Minister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Adil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Abdul-Mahdi, 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  <w:highlight w:val="yellow"/>
        </w:rPr>
        <w:t>in front of Parliament in Baghdad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, to offer the definitive context: Gen.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Soleimani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, on a diplomatic mission, had boarded a regular Cham Wings Airbus A320 flight from Damascus to Baghdad. He was involved in complex negotiations between Tehran and Riyadh, with the Iraqi Prime Minister as a mediator, and all that at the request of President Trump.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So </w:t>
      </w:r>
      <w:r w:rsidRPr="00A04681">
        <w:rPr>
          <w:rFonts w:ascii="Roboto Condensed" w:eastAsia="Times New Roman" w:hAnsi="Roboto Condensed" w:cs="Times New Roman"/>
          <w:b/>
          <w:color w:val="333333"/>
          <w:sz w:val="24"/>
          <w:szCs w:val="24"/>
        </w:rPr>
        <w:t>the imperial machine - following trademark, decades-long mockery of international law - assassinated a de-facto diplomatic envoy.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In fact two, because al-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Muhandis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exhibited the same leadership qualities as Gen.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Soleimani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, actively promoting synergy between the battlefield and diplomacy, and was considered absolutely irreplaceable as a key political articulator in Iraq.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Gen.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Soleimani’s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assassination had been “encouraged” since 2007 by </w:t>
      </w:r>
      <w:r w:rsidRPr="00A04681">
        <w:rPr>
          <w:rFonts w:ascii="Roboto Condensed" w:eastAsia="Times New Roman" w:hAnsi="Roboto Condensed" w:cs="Times New Roman"/>
          <w:color w:val="FF0000"/>
          <w:sz w:val="24"/>
          <w:szCs w:val="24"/>
        </w:rPr>
        <w:t>a toxic mixture of Straussian neo-cons and neoliberal-cons -supremely ignorant of Southwest Asia’s history, culture, and politics – in tandem with the Israeli and Saudi lobbies in Washington.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FF0000"/>
          <w:sz w:val="24"/>
          <w:szCs w:val="24"/>
        </w:rPr>
        <w:t>Trump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, </w:t>
      </w:r>
      <w:r w:rsidRPr="00A04681">
        <w:rPr>
          <w:rFonts w:ascii="Roboto Condensed" w:eastAsia="Times New Roman" w:hAnsi="Roboto Condensed" w:cs="Times New Roman"/>
          <w:b/>
          <w:color w:val="333333"/>
          <w:sz w:val="24"/>
          <w:szCs w:val="24"/>
        </w:rPr>
        <w:t>blissfully ignorant of international relations and foreign policy matters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, </w:t>
      </w:r>
      <w:r w:rsidRPr="00A04681">
        <w:rPr>
          <w:rFonts w:ascii="Roboto Condensed" w:eastAsia="Times New Roman" w:hAnsi="Roboto Condensed" w:cs="Times New Roman"/>
          <w:color w:val="FF0000"/>
          <w:sz w:val="24"/>
          <w:szCs w:val="24"/>
        </w:rPr>
        <w:t>could not possibly understand The Big Picture and its dire ramifications when he had only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Israeli-firsters of the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Jared“of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Arabia” Kushner kind whispering in his ear.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b/>
          <w:bCs/>
          <w:color w:val="333333"/>
          <w:sz w:val="24"/>
          <w:szCs w:val="24"/>
        </w:rPr>
        <w:t>The King is now Naked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But then everything went downhill.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  <w:highlight w:val="yellow"/>
        </w:rPr>
        <w:t>Tehran’s direct response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to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Gen.Soleimani’s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assassination, in fact quite restrained considering the circumstances, 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  <w:highlight w:val="yellow"/>
        </w:rPr>
        <w:t>was carefully measured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to not unleash unrestrained imperial “deterrence”.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It took the form of a series of precision missile strikes on the American-controlled Ain al-Assad air base in Iraq. The Pentagon, crucially, received an advance warning.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And 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  <w:highlight w:val="yellow"/>
        </w:rPr>
        <w:t>it was precisely that measured response that turned out to be the game-changer.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b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b/>
          <w:color w:val="333333"/>
          <w:sz w:val="24"/>
          <w:szCs w:val="24"/>
        </w:rPr>
        <w:t>Tehran’s message made it graphically clear – for the whole Global South to see - that the days of imperial impunity were over.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Any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exceptionalist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with a working brain would not fail to get the message: </w:t>
      </w:r>
      <w:r w:rsidRPr="00A04681">
        <w:rPr>
          <w:rFonts w:ascii="Roboto Condensed" w:eastAsia="Times New Roman" w:hAnsi="Roboto Condensed" w:cs="Times New Roman"/>
          <w:b/>
          <w:color w:val="333333"/>
          <w:sz w:val="24"/>
          <w:szCs w:val="24"/>
        </w:rPr>
        <w:t>we can hit your assets anywhere in the Persian Gulf - and beyond, at the time of our choosing.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So 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  <w:highlight w:val="yellow"/>
        </w:rPr>
        <w:t>this was the first instance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in which Gen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Soleimani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, even after leaving his mortal coil, contributed to the birth of the multipolar world.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Those precision missile strikes on the Ain al-Assad base told the story of a mid-ranked power, enfeebled by decades of sanctions, and facing a massive economic/financial crisis, responding to a unilateral attack by targeting imperial assets that are part of the sprawling 800-plus Empire of Bases.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Historically,</w:t>
      </w:r>
      <w:r w:rsidRPr="00A04681">
        <w:rPr>
          <w:rFonts w:ascii="Roboto Condensed" w:eastAsia="Times New Roman" w:hAnsi="Roboto Condensed" w:cs="Times New Roman"/>
          <w:b/>
          <w:color w:val="333333"/>
          <w:sz w:val="32"/>
          <w:szCs w:val="32"/>
        </w:rPr>
        <w:t xml:space="preserve"> that was a global first –unheard of since the end of WWII.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And </w:t>
      </w:r>
      <w:r w:rsidRPr="00A04681">
        <w:rPr>
          <w:rFonts w:ascii="Roboto Condensed" w:eastAsia="Times New Roman" w:hAnsi="Roboto Condensed" w:cs="Times New Roman"/>
          <w:b/>
          <w:color w:val="333333"/>
          <w:sz w:val="32"/>
          <w:szCs w:val="32"/>
        </w:rPr>
        <w:t>that was clearly interpreted across Southwest Asia – as well as vast swathes of the Global South – for what it was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: The King is now   Naked.</w:t>
      </w:r>
    </w:p>
    <w:p w:rsidR="00A04681" w:rsidRPr="00A04681" w:rsidRDefault="00A04681" w:rsidP="00D2046D">
      <w:pPr>
        <w:pStyle w:val="Heading2"/>
        <w:rPr>
          <w:rFonts w:eastAsia="Times New Roman"/>
        </w:rPr>
      </w:pPr>
      <w:r w:rsidRPr="00A04681">
        <w:rPr>
          <w:rFonts w:eastAsia="Times New Roman"/>
        </w:rPr>
        <w:t>Surveying the shifting chessboard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Three years after the actual murder, we may now see several other instances of Gen.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Soleimani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paving the way toward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multipolarity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There was a regime change at the Hegemon – with Trumpism being replaced by a toxic neoliberal-con cabal, infiltrated by Straussian neo-cons, remote-controlling a senile warmongering entity barely qualified to read a teleprompter.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This cabal’s foreign policy turned out to be supremely paranoid, antagonizing not only the Islamic Republic but also the Russia-China strategic partnership.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These three actors happen to be the three top vectors in the ongoing process of Eurasia integration.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Gen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Soleimani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may have foreseen, ahead of anyone else except Leader of the Islamic Revolution Ayatollah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Seyyed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Ali Khamenei, that the JCPOA – or Iran nuclear deal – was </w:t>
      </w:r>
      <w:hyperlink r:id="rId8" w:history="1">
        <w:r w:rsidRPr="00A04681">
          <w:rPr>
            <w:rFonts w:ascii="Roboto Condensed" w:eastAsia="Times New Roman" w:hAnsi="Roboto Condensed" w:cs="Times New Roman"/>
            <w:color w:val="337AB7"/>
            <w:sz w:val="24"/>
            <w:szCs w:val="24"/>
          </w:rPr>
          <w:t>definitely six feet under,</w:t>
        </w:r>
        <w:proofErr w:type="gramStart"/>
        <w:r w:rsidRPr="00A04681">
          <w:rPr>
            <w:rFonts w:ascii="Roboto Condensed" w:eastAsia="Times New Roman" w:hAnsi="Roboto Condensed" w:cs="Times New Roman"/>
            <w:color w:val="337AB7"/>
            <w:sz w:val="24"/>
            <w:szCs w:val="24"/>
          </w:rPr>
          <w:t>  </w:t>
        </w:r>
        <w:proofErr w:type="gramEnd"/>
      </w:hyperlink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as the recent farce these past few months in Vienna made it clear.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So he could have possibly foreseen that with a new administration under President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EbrahimRaisi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, Tehran would finally abandon any hope of being “accepted” by the collective West and wholeheartedly embrace its Eurasian destiny.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Years before the assassination, Gen.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Soleimanihad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already envisaged a “normalization” between the Israeli regime and Persian Gulf monarchies.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At the same time he was also very much aware of the Arab League 2002 position – shared, among others, by Iraq, Syria, and Lebanon: a “normalization” cannot even begin to be discussed without an independent – and viable - Palestinian state under 1967 borders with East Jerusalem as capital.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Gen.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Soleimani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did see the Big Picture all across West Asia, from Cairo to Tehran and from the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Bosphorus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to the Bab-al-Mandeb. He certainly foresaw the inevitable “normalization” of Syria in the Arab world – and even with Turkey, now a work in progress.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He arguably had imprinted in his brain the possible timeline followed by the Empire of Chaos to completely ditch Afghanistan – though certainly not the extent of the humiliating retreat – and how that would reconfigure all bets from West Asia to Central Asia.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What he certainly didn’t know was that the Empire left Afghanistan to concentrate all its Divide and Rule/strategy of chaos bets on Ukraine, in a lethal proxy war against Russia.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It’s easy to see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Gen.Soleimani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foreseeing Abu Dhabi’s Mohammad bin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Zayed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(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MbZ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),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MbS’s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mentor, placing his bets simultaneously on an Israel-Emirates free trade deal and a détente with Iran.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He could have been part of the diplomatic team when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MbZ’ssecurity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advisor Sheikh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Tahnoonmet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with President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Raisi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in Tehran over a year ago, even discussing the war in Yemen.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He could also have foreseen what took place this past weekend in Brasilia, on the sidelines of the dramatic return of Lula to the Brazilian presidency: Saudi and Iranian officials, in neutral territory, discussing their possible détente.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As the whole chessboard across West Asia is being reconfigured at breakneck speed, perhaps the only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developmentGen.Soleimani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would not have foreseen is the petro-yuan displacing the petrodollar “in the space of three to five years”, as suggested by Chinese President Xi Jinping in his recent landmark summit with the GCC.</w:t>
      </w:r>
    </w:p>
    <w:p w:rsidR="00A04681" w:rsidRPr="00A04681" w:rsidRDefault="00A04681" w:rsidP="00D2046D">
      <w:pPr>
        <w:pStyle w:val="Heading2"/>
        <w:rPr>
          <w:rFonts w:eastAsia="Times New Roman"/>
        </w:rPr>
      </w:pPr>
      <w:r w:rsidRPr="00A04681">
        <w:rPr>
          <w:rFonts w:eastAsia="Times New Roman"/>
        </w:rPr>
        <w:t>I have a dream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The profound reverence towards Gen.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Soleimani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expressed by every layer of Iranian society – from the grassroots to the leadership – has 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  <w:highlight w:val="yellow"/>
        </w:rPr>
        <w:t>certainly translated into honoring his life’s work by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</w:t>
      </w:r>
      <w:r w:rsidRPr="00A04681">
        <w:rPr>
          <w:rFonts w:ascii="Roboto Condensed" w:eastAsia="Times New Roman" w:hAnsi="Roboto Condensed" w:cs="Times New Roman"/>
          <w:b/>
          <w:color w:val="333333"/>
          <w:sz w:val="24"/>
          <w:szCs w:val="24"/>
        </w:rPr>
        <w:t xml:space="preserve">finding Iran’s deserved place in </w:t>
      </w:r>
      <w:proofErr w:type="spellStart"/>
      <w:r w:rsidRPr="00A04681">
        <w:rPr>
          <w:rFonts w:ascii="Roboto Condensed" w:eastAsia="Times New Roman" w:hAnsi="Roboto Condensed" w:cs="Times New Roman"/>
          <w:b/>
          <w:color w:val="333333"/>
          <w:sz w:val="24"/>
          <w:szCs w:val="24"/>
        </w:rPr>
        <w:t>multipolarity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  <w:highlight w:val="yellow"/>
        </w:rPr>
        <w:t>Iran is now solidified as one of the key nodes of the New Silk Roads in Southwest Asia.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The Iran-China strategic partnership, boosted by Tehran’s accession to the Shanghai Cooperation Organization (SCO)</w:t>
      </w:r>
      <w:r w:rsidR="00D2046D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in 2002, is as strong </w:t>
      </w: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geoeconomically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and geopolitically as the interlocking partnerships with two other BRICS members, Russia and India. In 2023, Iran is set to become a member of BRICS+.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In parallel, 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  <w:highlight w:val="yellow"/>
        </w:rPr>
        <w:t>the Iran/Russia/China triad will be deeply involved in the reconstruction of Syria – complete with BRI projects ranging from the Iran-Iraq-Syria-Eastern Mediterranean railway to, in the near future, the Iran-Iraq-Syria gas pipeline, arguably the key factor that provoked the American proxy war against Damascus.</w:t>
      </w:r>
    </w:p>
    <w:p w:rsidR="00D2046D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proofErr w:type="spellStart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Soleimaniis</w:t>
      </w:r>
      <w:proofErr w:type="spellEnd"/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today </w:t>
      </w:r>
      <w:r w:rsidR="00D2046D" w:rsidRPr="00D2046D">
        <w:rPr>
          <w:rFonts w:ascii="Roboto Condensed" w:eastAsia="Times New Roman" w:hAnsi="Roboto Condensed" w:cs="Times New Roman"/>
          <w:color w:val="FF66FF"/>
          <w:sz w:val="24"/>
          <w:szCs w:val="24"/>
        </w:rPr>
        <w:t>[is]</w:t>
      </w:r>
      <w:r w:rsidR="00D2046D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revered </w:t>
      </w:r>
    </w:p>
    <w:p w:rsidR="00D2046D" w:rsidRPr="00D2046D" w:rsidRDefault="00A04681" w:rsidP="00D2046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D2046D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at the Imam Reza shrine in Mashhad, </w:t>
      </w:r>
    </w:p>
    <w:p w:rsidR="00D2046D" w:rsidRPr="00D2046D" w:rsidRDefault="00A04681" w:rsidP="00D2046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D2046D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at the al-Aqsa mosque in Palestine, </w:t>
      </w:r>
    </w:p>
    <w:p w:rsidR="00D2046D" w:rsidRPr="00D2046D" w:rsidRDefault="00A04681" w:rsidP="00D2046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D2046D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at the dazzling late baroque Duomo in Ragusa in southeast Sicily, </w:t>
      </w:r>
    </w:p>
    <w:p w:rsidR="00D2046D" w:rsidRPr="00D2046D" w:rsidRDefault="00A04681" w:rsidP="00D2046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FF66FF"/>
          <w:sz w:val="24"/>
          <w:szCs w:val="24"/>
        </w:rPr>
      </w:pPr>
      <w:r w:rsidRPr="00D2046D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at a stupa high in the Himalayas, or </w:t>
      </w:r>
      <w:r w:rsidR="00D2046D" w:rsidRPr="00D2046D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</w:t>
      </w:r>
      <w:r w:rsidR="00D2046D" w:rsidRPr="00D2046D">
        <w:rPr>
          <w:rFonts w:ascii="Roboto Condensed" w:eastAsia="Times New Roman" w:hAnsi="Roboto Condensed" w:cs="Times New Roman"/>
          <w:color w:val="FF66FF"/>
          <w:sz w:val="24"/>
          <w:szCs w:val="24"/>
        </w:rPr>
        <w:t>[by]</w:t>
      </w:r>
    </w:p>
    <w:p w:rsidR="00A04681" w:rsidRPr="00D2046D" w:rsidRDefault="00A04681" w:rsidP="00D2046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proofErr w:type="gramStart"/>
      <w:r w:rsidRPr="00D2046D">
        <w:rPr>
          <w:rFonts w:ascii="Roboto Condensed" w:eastAsia="Times New Roman" w:hAnsi="Roboto Condensed" w:cs="Times New Roman"/>
          <w:color w:val="333333"/>
          <w:sz w:val="24"/>
          <w:szCs w:val="24"/>
        </w:rPr>
        <w:t>a</w:t>
      </w:r>
      <w:proofErr w:type="gramEnd"/>
      <w:r w:rsidRPr="00D2046D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 mural in a street in Caracas.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 xml:space="preserve">All across the Global South, there’s a feeling in the air: the new world being born – hopefully, more equal and fair - was somehow dreamed of by the victim of </w:t>
      </w:r>
      <w:r w:rsidRPr="00A04681">
        <w:rPr>
          <w:rFonts w:ascii="Roboto Condensed" w:eastAsia="Times New Roman" w:hAnsi="Roboto Condensed" w:cs="Times New Roman"/>
          <w:color w:val="FF0000"/>
          <w:sz w:val="24"/>
          <w:szCs w:val="24"/>
        </w:rPr>
        <w:t>the murder that unleashed the Raging Twenties</w:t>
      </w: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b/>
          <w:bCs/>
          <w:i/>
          <w:iCs/>
          <w:color w:val="333333"/>
          <w:sz w:val="24"/>
          <w:szCs w:val="24"/>
        </w:rPr>
        <w:t>Pepe Escobar </w:t>
      </w:r>
      <w:r w:rsidRPr="00A04681">
        <w:rPr>
          <w:rFonts w:ascii="Roboto Condensed" w:eastAsia="Times New Roman" w:hAnsi="Roboto Condensed" w:cs="Times New Roman"/>
          <w:i/>
          <w:iCs/>
          <w:color w:val="333333"/>
          <w:sz w:val="24"/>
          <w:szCs w:val="24"/>
        </w:rPr>
        <w:t>is a Eurasia-wide geopolitical analyst and author. His latest book is Raging Twenties.</w:t>
      </w:r>
    </w:p>
    <w:p w:rsidR="00A04681" w:rsidRPr="00A04681" w:rsidRDefault="00A04681" w:rsidP="00A04681">
      <w:pPr>
        <w:shd w:val="clear" w:color="auto" w:fill="FFFFFF"/>
        <w:spacing w:after="150" w:line="240" w:lineRule="auto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b/>
          <w:bCs/>
          <w:color w:val="333333"/>
          <w:sz w:val="24"/>
          <w:szCs w:val="24"/>
        </w:rPr>
        <w:t>(The views expressed in this piece do not necessarily reflect those of Press TV.)</w:t>
      </w:r>
    </w:p>
    <w:p w:rsidR="00A04681" w:rsidRPr="00A04681" w:rsidRDefault="000B62E1" w:rsidP="00A04681">
      <w:pPr>
        <w:shd w:val="clear" w:color="auto" w:fill="FFFFFF"/>
        <w:spacing w:before="300" w:after="300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>
        <w:rPr>
          <w:rFonts w:ascii="Roboto Condensed" w:eastAsia="Times New Roman" w:hAnsi="Roboto Condensed" w:cs="Times New Roman"/>
          <w:color w:val="333333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A04681" w:rsidRPr="00A04681" w:rsidRDefault="00A04681" w:rsidP="00A04681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A04681">
        <w:rPr>
          <w:rFonts w:ascii="Roboto Condensed" w:eastAsia="Times New Roman" w:hAnsi="Roboto Condensed" w:cs="Times New Roman"/>
          <w:color w:val="333333"/>
          <w:sz w:val="24"/>
          <w:szCs w:val="24"/>
        </w:rPr>
        <w:t>Press TV’s website can also be accessed at the following alternate addresses:</w:t>
      </w:r>
    </w:p>
    <w:p w:rsidR="00A04681" w:rsidRPr="00A04681" w:rsidRDefault="000B62E1" w:rsidP="00A04681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hyperlink r:id="rId9" w:history="1">
        <w:r w:rsidR="00A04681" w:rsidRPr="00A04681">
          <w:rPr>
            <w:rFonts w:ascii="Roboto Condensed" w:eastAsia="Times New Roman" w:hAnsi="Roboto Condensed" w:cs="Times New Roman"/>
            <w:color w:val="337AB7"/>
            <w:sz w:val="24"/>
            <w:szCs w:val="24"/>
          </w:rPr>
          <w:t>www.presstv.ir</w:t>
        </w:r>
      </w:hyperlink>
    </w:p>
    <w:p w:rsidR="00A04681" w:rsidRPr="00A04681" w:rsidRDefault="000B62E1" w:rsidP="00A04681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hyperlink r:id="rId10" w:history="1">
        <w:r w:rsidR="00A04681" w:rsidRPr="00A04681">
          <w:rPr>
            <w:rFonts w:ascii="Roboto Condensed" w:eastAsia="Times New Roman" w:hAnsi="Roboto Condensed" w:cs="Times New Roman"/>
            <w:color w:val="337AB7"/>
            <w:sz w:val="24"/>
            <w:szCs w:val="24"/>
          </w:rPr>
          <w:t>www.presstv.co.uk</w:t>
        </w:r>
      </w:hyperlink>
    </w:p>
    <w:p w:rsidR="00A04681" w:rsidRDefault="00A04681"/>
    <w:sectPr w:rsidR="00A04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37B79"/>
    <w:multiLevelType w:val="hybridMultilevel"/>
    <w:tmpl w:val="4C9E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81"/>
    <w:rsid w:val="000B62E1"/>
    <w:rsid w:val="003037F3"/>
    <w:rsid w:val="004F3A02"/>
    <w:rsid w:val="005E73AA"/>
    <w:rsid w:val="00714DF9"/>
    <w:rsid w:val="009362EE"/>
    <w:rsid w:val="00A04681"/>
    <w:rsid w:val="00D2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51A3D-DC13-4E33-8976-60A78830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04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4681"/>
    <w:rPr>
      <w:b/>
      <w:bCs/>
    </w:rPr>
  </w:style>
  <w:style w:type="character" w:styleId="Hyperlink">
    <w:name w:val="Hyperlink"/>
    <w:basedOn w:val="DefaultParagraphFont"/>
    <w:uiPriority w:val="99"/>
    <w:unhideWhenUsed/>
    <w:rsid w:val="00A0468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04681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362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2E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362EE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D204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20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tv.ir/Detail/2022/12/22/694939/Iran-Nuclear-deal-JCPOA-dead--Rest-in-Peace-JCPO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Raging-Twenties-Politics-Techno-Feudalism-COVID-19-ebook/dp/B08WHKK3XN/ref=tmm_kin_swatch_0?_encoding=UTF8&amp;qid=1613440571&amp;sr=1-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presstv.ir/Detail/2023/01/08/695938/How-General-Soleimani-kick-started-the-multipolar-world" TargetMode="External"/><Relationship Id="rId10" Type="http://schemas.openxmlformats.org/officeDocument/2006/relationships/hyperlink" Target="https://www.presstv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sstv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2</cp:revision>
  <dcterms:created xsi:type="dcterms:W3CDTF">2023-01-09T15:07:00Z</dcterms:created>
  <dcterms:modified xsi:type="dcterms:W3CDTF">2023-01-09T16:02:00Z</dcterms:modified>
</cp:coreProperties>
</file>